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1F" w:rsidRPr="00CB6CDF" w:rsidRDefault="00A7011F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A7011F" w:rsidRPr="00CB6CDF" w:rsidRDefault="00A7011F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A7011F" w:rsidRPr="007A79C3" w:rsidRDefault="00A70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 w:rsidR="001B588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226</w:t>
                            </w:r>
                            <w:bookmarkStart w:id="0" w:name="_GoBack"/>
                            <w:bookmarkEnd w:id="0"/>
                          </w:p>
                          <w:p w:rsidR="00A7011F" w:rsidRPr="00CB6CDF" w:rsidRDefault="00744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Серпень</w:t>
                            </w:r>
                            <w:r w:rsidR="00A7011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 </w:t>
                            </w:r>
                            <w:r w:rsidR="00A7011F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="00A7011F"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Pr="00CB6CDF" w:rsidRDefault="00A7011F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1F" w:rsidRDefault="00A7011F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A7011F" w:rsidRPr="00CB6CDF" w:rsidRDefault="00A7011F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A7011F" w:rsidRPr="00CB6CDF" w:rsidRDefault="00A70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A7011F" w:rsidRPr="00CB6CDF" w:rsidRDefault="00A7011F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A7011F" w:rsidRPr="007A79C3" w:rsidRDefault="00A70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 w:rsidR="001B588A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226</w:t>
                      </w:r>
                      <w:bookmarkStart w:id="1" w:name="_GoBack"/>
                      <w:bookmarkEnd w:id="1"/>
                    </w:p>
                    <w:p w:rsidR="00A7011F" w:rsidRPr="00CB6CDF" w:rsidRDefault="00744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Серпень</w:t>
                      </w:r>
                      <w:r w:rsidR="00A7011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 </w:t>
                      </w:r>
                      <w:r w:rsidR="00A7011F"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="00A7011F"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Pr="00CB6CDF" w:rsidRDefault="00A7011F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1F" w:rsidRDefault="00A7011F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5"/>
        <w:gridCol w:w="1569"/>
      </w:tblGrid>
      <w:tr w:rsidR="00CB6CDF" w:rsidTr="002E7AD3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311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74403D" w:rsidTr="002E7AD3"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2175:2017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</w:pPr>
            <w:r w:rsidRPr="003F56E3">
              <w:t>Овочі. Терміни та визначення понять</w:t>
            </w:r>
          </w:p>
        </w:tc>
        <w:tc>
          <w:tcPr>
            <w:tcW w:w="1569" w:type="dxa"/>
          </w:tcPr>
          <w:p w:rsidR="0074403D" w:rsidRPr="00B61125" w:rsidRDefault="007440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74403D" w:rsidRPr="00A71D5C" w:rsidTr="002E7AD3">
        <w:trPr>
          <w:trHeight w:val="281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2176:2017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Баштанні культури. Терміни та визначення понять</w:t>
            </w:r>
          </w:p>
        </w:tc>
        <w:tc>
          <w:tcPr>
            <w:tcW w:w="1569" w:type="dxa"/>
          </w:tcPr>
          <w:p w:rsidR="0074403D" w:rsidRPr="00B61125" w:rsidRDefault="007440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74403D" w:rsidRPr="00A71D5C" w:rsidTr="002E7AD3">
        <w:trPr>
          <w:trHeight w:val="281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8243:2015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3F56E3">
              <w:rPr>
                <w:rFonts w:ascii="Times New Roman" w:hAnsi="Times New Roman" w:cs="Times New Roman"/>
              </w:rPr>
              <w:t xml:space="preserve">Картопля насіннева. Оздоровлений вихідний </w:t>
            </w:r>
            <w:proofErr w:type="gramStart"/>
            <w:r w:rsidRPr="003F56E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3F56E3">
              <w:rPr>
                <w:rFonts w:ascii="Times New Roman" w:hAnsi="Times New Roman" w:cs="Times New Roman"/>
              </w:rPr>
              <w:t xml:space="preserve">іал. </w:t>
            </w:r>
            <w:proofErr w:type="gramStart"/>
            <w:r w:rsidRPr="003F56E3">
              <w:rPr>
                <w:rFonts w:ascii="Times New Roman" w:hAnsi="Times New Roman" w:cs="Times New Roman"/>
              </w:rPr>
              <w:t>Техн</w:t>
            </w:r>
            <w:proofErr w:type="gramEnd"/>
            <w:r w:rsidRPr="003F56E3">
              <w:rPr>
                <w:rFonts w:ascii="Times New Roman" w:hAnsi="Times New Roman" w:cs="Times New Roman"/>
              </w:rPr>
              <w:t>ічні умови</w:t>
            </w:r>
          </w:p>
        </w:tc>
        <w:tc>
          <w:tcPr>
            <w:tcW w:w="1569" w:type="dxa"/>
          </w:tcPr>
          <w:p w:rsidR="0074403D" w:rsidRDefault="0074403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74403D" w:rsidRPr="00A71D5C" w:rsidTr="00CF2A32">
        <w:trPr>
          <w:trHeight w:val="742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71-5:2016</w:t>
            </w:r>
          </w:p>
        </w:tc>
        <w:tc>
          <w:tcPr>
            <w:tcW w:w="5245" w:type="dxa"/>
          </w:tcPr>
          <w:p w:rsidR="00CF2A32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Безпечність іграшок. Частина 5. Іграшкові набори, що містять хімічні речовини та не належать до наборів для проведення хімічних </w:t>
            </w:r>
            <w:proofErr w:type="gramStart"/>
            <w:r w:rsidRPr="003F56E3">
              <w:rPr>
                <w:sz w:val="22"/>
                <w:szCs w:val="22"/>
              </w:rPr>
              <w:t>досл</w:t>
            </w:r>
            <w:proofErr w:type="gramEnd"/>
            <w:r w:rsidRPr="003F56E3">
              <w:rPr>
                <w:sz w:val="22"/>
                <w:szCs w:val="22"/>
              </w:rPr>
              <w:t>ідів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CF2A32">
        <w:trPr>
          <w:trHeight w:val="588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71-8:2016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Безпечність іграшок. Частина 8. Активні іграшки для домашнього використання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rPr>
          <w:trHeight w:val="281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14677:2016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Безпечність машин. Вторинне перероблення сталі. Машини та устатковання для оброблення </w:t>
            </w:r>
            <w:proofErr w:type="gramStart"/>
            <w:r w:rsidRPr="003F56E3">
              <w:rPr>
                <w:sz w:val="22"/>
                <w:szCs w:val="22"/>
              </w:rPr>
              <w:t>р</w:t>
            </w:r>
            <w:proofErr w:type="gramEnd"/>
            <w:r w:rsidRPr="003F56E3">
              <w:rPr>
                <w:sz w:val="22"/>
                <w:szCs w:val="22"/>
              </w:rPr>
              <w:t>ідкої сталі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74403D" w:rsidRPr="00A71D5C" w:rsidTr="002E7AD3">
        <w:trPr>
          <w:trHeight w:val="281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15900:2017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tabs>
                <w:tab w:val="left" w:pos="1290"/>
              </w:tabs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Послуги у сфері енергетичної ефективності. Терміни, визначення понять та вимоги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rPr>
          <w:trHeight w:val="281"/>
        </w:trPr>
        <w:tc>
          <w:tcPr>
            <w:tcW w:w="709" w:type="dxa"/>
          </w:tcPr>
          <w:p w:rsidR="0074403D" w:rsidRPr="001E25F1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16006:2015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3F56E3">
              <w:rPr>
                <w:rFonts w:ascii="Times New Roman" w:hAnsi="Times New Roman" w:cs="Times New Roman"/>
                <w:bCs/>
              </w:rPr>
              <w:t xml:space="preserve">Корм для тварин. Визначення фумонізинів В1 та В2 імуноафінним очищенням і високоефективною </w:t>
            </w:r>
            <w:proofErr w:type="gramStart"/>
            <w:r w:rsidRPr="003F56E3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3F56E3">
              <w:rPr>
                <w:rFonts w:ascii="Times New Roman" w:hAnsi="Times New Roman" w:cs="Times New Roman"/>
                <w:bCs/>
              </w:rPr>
              <w:t>ідинною хроматографією з дериватизацією та флуоресцентним виявленням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4403D" w:rsidRPr="00A71D5C" w:rsidTr="00CF2A32">
        <w:trPr>
          <w:trHeight w:val="485"/>
        </w:trPr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16231:2017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Методологія бенчмаркінгу енергетичної ефективності</w:t>
            </w:r>
          </w:p>
        </w:tc>
        <w:tc>
          <w:tcPr>
            <w:tcW w:w="1569" w:type="dxa"/>
          </w:tcPr>
          <w:p w:rsidR="0074403D" w:rsidRPr="00B61125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61439-1:2016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Устатковання розподілення та керування комплектне низьковольтне. Частина 1. Загальні правила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01.12.2017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ISO 4210-1:2016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Велосипеди. Вимоги щодо безпечності двоколісних велосипедів. Частина 1. Терміни та визначення понять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EN ISO 12100:2016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Безпечність машин. Загальні принципи проектування оцінювання ризикі</w:t>
            </w:r>
            <w:proofErr w:type="gramStart"/>
            <w:r w:rsidRPr="003F56E3">
              <w:rPr>
                <w:sz w:val="22"/>
                <w:szCs w:val="22"/>
              </w:rPr>
              <w:t>в</w:t>
            </w:r>
            <w:proofErr w:type="gramEnd"/>
            <w:r w:rsidRPr="003F56E3">
              <w:rPr>
                <w:sz w:val="22"/>
                <w:szCs w:val="22"/>
              </w:rPr>
              <w:t xml:space="preserve"> та зменшення ризиків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60335-2-58:2010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Прилади побутові та аналогічні електричні. Безпека. Частина 2-58. Додаткові вимоги до комерційних електричних посудомийних машин</w:t>
            </w:r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60335-2-103:2010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jc w:val="both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Прилади побутові та аналогічні електричні. Безпека. Частина 2-103. </w:t>
            </w:r>
            <w:proofErr w:type="gramStart"/>
            <w:r w:rsidRPr="003F56E3">
              <w:rPr>
                <w:sz w:val="22"/>
                <w:szCs w:val="22"/>
              </w:rPr>
              <w:t>Додаткові вимоги до приводів для воріт, дверей та вікон</w:t>
            </w:r>
            <w:proofErr w:type="gramEnd"/>
          </w:p>
        </w:tc>
        <w:tc>
          <w:tcPr>
            <w:tcW w:w="1569" w:type="dxa"/>
          </w:tcPr>
          <w:p w:rsidR="0074403D" w:rsidRDefault="004D5F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60870-6-2:2018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Пристрої та системи телемеханіки. Частина 6-2. Протоколи телекерування, сумісні зі стандартами ISO та рекомендаціями ITU-Т. Використовування базових стандартів (</w:t>
            </w:r>
            <w:proofErr w:type="gramStart"/>
            <w:r w:rsidRPr="003F56E3">
              <w:rPr>
                <w:sz w:val="22"/>
                <w:szCs w:val="22"/>
              </w:rPr>
              <w:t>р</w:t>
            </w:r>
            <w:proofErr w:type="gramEnd"/>
            <w:r w:rsidRPr="003F56E3">
              <w:rPr>
                <w:sz w:val="22"/>
                <w:szCs w:val="22"/>
              </w:rPr>
              <w:t>івні OSI 1—4)</w:t>
            </w:r>
          </w:p>
        </w:tc>
        <w:tc>
          <w:tcPr>
            <w:tcW w:w="1569" w:type="dxa"/>
          </w:tcPr>
          <w:p w:rsidR="0074403D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60870-6-501:2018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Пристрої та системи телемеханіки. Частина 6-501. Протоколи телекерування, сумісні зі стандартами ISO та рекомендаціями ITU-T. TASE.1. Визначення сервісу</w:t>
            </w:r>
          </w:p>
        </w:tc>
        <w:tc>
          <w:tcPr>
            <w:tcW w:w="1569" w:type="dxa"/>
          </w:tcPr>
          <w:p w:rsidR="0074403D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rPr>
          <w:trHeight w:val="329"/>
        </w:trPr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60870-6-601:2018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tabs>
                <w:tab w:val="left" w:pos="1695"/>
              </w:tabs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Пристрої та системи телемеханіки. Частина 6-601. Протоколи телекерування, сумісні зі стандартами ISO та рекомендаціями  ITU-T. Функційний </w:t>
            </w:r>
            <w:proofErr w:type="gramStart"/>
            <w:r w:rsidRPr="003F56E3">
              <w:rPr>
                <w:sz w:val="22"/>
                <w:szCs w:val="22"/>
              </w:rPr>
              <w:t>проф</w:t>
            </w:r>
            <w:proofErr w:type="gramEnd"/>
            <w:r w:rsidRPr="003F56E3">
              <w:rPr>
                <w:sz w:val="22"/>
                <w:szCs w:val="22"/>
              </w:rPr>
              <w:t>іль для забезпечування сервісу передавання в кінцевих системах, під’єднаних за допомогою постійного доступу до мережі з комутацією пакетів даних</w:t>
            </w:r>
          </w:p>
        </w:tc>
        <w:tc>
          <w:tcPr>
            <w:tcW w:w="1569" w:type="dxa"/>
          </w:tcPr>
          <w:p w:rsidR="0074403D" w:rsidRPr="00B61125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60870-6-701:2018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tabs>
                <w:tab w:val="left" w:pos="1440"/>
              </w:tabs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Пристрої та системи телемеханіки. Частина 6-701. Протоколи телекерування, сумісні зі стандартами ISO та рекомендаціями ITU-T. Функційний </w:t>
            </w:r>
            <w:proofErr w:type="gramStart"/>
            <w:r w:rsidRPr="003F56E3">
              <w:rPr>
                <w:sz w:val="22"/>
                <w:szCs w:val="22"/>
              </w:rPr>
              <w:t>проф</w:t>
            </w:r>
            <w:proofErr w:type="gramEnd"/>
            <w:r w:rsidRPr="003F56E3">
              <w:rPr>
                <w:sz w:val="22"/>
                <w:szCs w:val="22"/>
              </w:rPr>
              <w:t>іль для забезпечування сервісу TASE.1 у кінцевих системах</w:t>
            </w:r>
          </w:p>
        </w:tc>
        <w:tc>
          <w:tcPr>
            <w:tcW w:w="1569" w:type="dxa"/>
          </w:tcPr>
          <w:p w:rsidR="0074403D" w:rsidRPr="00B61125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60870-6-702:2018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Пристрої та системи телемеханіки. Частина 6-702. Протоколи телекерування, сумісні зі стандартами ISO та рекомендаціями ITU-Т. Функційний </w:t>
            </w:r>
            <w:proofErr w:type="gramStart"/>
            <w:r w:rsidRPr="003F56E3">
              <w:rPr>
                <w:sz w:val="22"/>
                <w:szCs w:val="22"/>
              </w:rPr>
              <w:t>проф</w:t>
            </w:r>
            <w:proofErr w:type="gramEnd"/>
            <w:r w:rsidRPr="003F56E3">
              <w:rPr>
                <w:sz w:val="22"/>
                <w:szCs w:val="22"/>
              </w:rPr>
              <w:t>іль для забезпечування сервісу TASE.2 в кінцевих системах</w:t>
            </w:r>
          </w:p>
        </w:tc>
        <w:tc>
          <w:tcPr>
            <w:tcW w:w="1569" w:type="dxa"/>
          </w:tcPr>
          <w:p w:rsidR="0074403D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CA6067">
        <w:trPr>
          <w:trHeight w:val="1112"/>
        </w:trPr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IEC TS 60870-6-504:2018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tabs>
                <w:tab w:val="left" w:pos="2100"/>
              </w:tabs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Пристрої та системи телемеханіки. Частина 6-504. Протоколи телекерування, сумісні зі стандартами ISO та рекомендаціями ITU-T. TASE.1. Договори користувача</w:t>
            </w:r>
          </w:p>
        </w:tc>
        <w:tc>
          <w:tcPr>
            <w:tcW w:w="1569" w:type="dxa"/>
          </w:tcPr>
          <w:p w:rsidR="0074403D" w:rsidRPr="00B61125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1207:2009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Ґ</w:t>
            </w:r>
            <w:proofErr w:type="gramStart"/>
            <w:r w:rsidRPr="003F56E3">
              <w:rPr>
                <w:sz w:val="22"/>
                <w:szCs w:val="22"/>
              </w:rPr>
              <w:t>винти з циліндричною головкою та прямим</w:t>
            </w:r>
            <w:proofErr w:type="gramEnd"/>
            <w:r w:rsidRPr="003F56E3">
              <w:rPr>
                <w:sz w:val="22"/>
                <w:szCs w:val="22"/>
              </w:rPr>
              <w:t xml:space="preserve"> шліцом. Клас точності А. </w:t>
            </w:r>
            <w:proofErr w:type="gramStart"/>
            <w:r w:rsidRPr="003F56E3">
              <w:rPr>
                <w:sz w:val="22"/>
                <w:szCs w:val="22"/>
              </w:rPr>
              <w:t>Техн</w:t>
            </w:r>
            <w:proofErr w:type="gramEnd"/>
            <w:r w:rsidRPr="003F56E3">
              <w:rPr>
                <w:sz w:val="22"/>
                <w:szCs w:val="22"/>
              </w:rPr>
              <w:t>ічні вимоги</w:t>
            </w:r>
          </w:p>
        </w:tc>
        <w:tc>
          <w:tcPr>
            <w:tcW w:w="1569" w:type="dxa"/>
          </w:tcPr>
          <w:p w:rsidR="0074403D" w:rsidRPr="00B61125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01.01.2012</w:t>
            </w:r>
          </w:p>
        </w:tc>
      </w:tr>
      <w:tr w:rsidR="0074403D" w:rsidRPr="003D437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4967:2017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 w:rsidRPr="003F56E3">
              <w:rPr>
                <w:rFonts w:ascii="Times New Roman" w:hAnsi="Times New Roman" w:cs="Times New Roman"/>
              </w:rPr>
              <w:t>Сталь. Визначення вмісту неметалевих включень. Металографічний метод оцінювання за стандартними шкалами</w:t>
            </w:r>
          </w:p>
        </w:tc>
        <w:tc>
          <w:tcPr>
            <w:tcW w:w="1569" w:type="dxa"/>
          </w:tcPr>
          <w:p w:rsidR="0074403D" w:rsidRPr="00B61125" w:rsidRDefault="00F3371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17741:2017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Загальні </w:t>
            </w:r>
            <w:proofErr w:type="gramStart"/>
            <w:r w:rsidRPr="003F56E3">
              <w:rPr>
                <w:sz w:val="22"/>
                <w:szCs w:val="22"/>
              </w:rPr>
              <w:t>техн</w:t>
            </w:r>
            <w:proofErr w:type="gramEnd"/>
            <w:r w:rsidRPr="003F56E3">
              <w:rPr>
                <w:sz w:val="22"/>
                <w:szCs w:val="22"/>
              </w:rPr>
              <w:t>ічні правила вимірювання, розрахунку та верифікації обсягів енергозбереження в проектах</w:t>
            </w:r>
          </w:p>
        </w:tc>
        <w:tc>
          <w:tcPr>
            <w:tcW w:w="1569" w:type="dxa"/>
          </w:tcPr>
          <w:p w:rsidR="0074403D" w:rsidRPr="00B61125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17742:2017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Розрахунок енергоефективності та обсягів енергозбереження для країн, регіонів і мі</w:t>
            </w:r>
            <w:proofErr w:type="gramStart"/>
            <w:r w:rsidRPr="003F56E3">
              <w:rPr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17743:2017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Енергозбереження. Визначення методологічної основи розрахунку та звітності щодо обсягів енергозбереження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 29802:2016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Шини та ободи для всюдиходів. Пневматичні шини з маркованням символом, які застосовують на ободах з кутом нахилу посадкової полиці 5°. Познаки, розміри, марковання та номінальні навантаги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ISO/IEC 12207:2016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Інженерія систем і програмного забезпечення. Процеси життєвого циклу програмного забезпечення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ISO/IEC 13273-1:2017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Енергоефективність і поновлювані джерела енергії. Загальна міжнародна термінологія. Частина 1. Енергоефективність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ISO/IEC 13273-2:2017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Енергоефективність і поновлювані джерела енергії. Загальна міжнародна термінологія. Частина 2. Поновлювані джерела енергії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01.06.2018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ДСТУ-Н IAF GD 24:2015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 xml:space="preserve">Рекомендації Міжнародного форуму з акредитації щодо застосування ISO/IEC 17024:2003 «Оцінка відповідності. Загальні вимоги </w:t>
            </w:r>
            <w:proofErr w:type="gramStart"/>
            <w:r w:rsidRPr="003F56E3">
              <w:rPr>
                <w:sz w:val="22"/>
                <w:szCs w:val="22"/>
              </w:rPr>
              <w:t>до</w:t>
            </w:r>
            <w:proofErr w:type="gramEnd"/>
            <w:r w:rsidRPr="003F56E3">
              <w:rPr>
                <w:sz w:val="22"/>
                <w:szCs w:val="22"/>
              </w:rPr>
              <w:t xml:space="preserve"> органів, що здійснюють сертифікацію персоналу</w:t>
            </w:r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OIML R 79:2017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Вимоги до марковання фасованих товарі</w:t>
            </w:r>
            <w:proofErr w:type="gramStart"/>
            <w:r w:rsidRPr="003F56E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74403D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74403D" w:rsidRPr="00A71D5C" w:rsidTr="002E7AD3">
        <w:tc>
          <w:tcPr>
            <w:tcW w:w="709" w:type="dxa"/>
          </w:tcPr>
          <w:p w:rsidR="0074403D" w:rsidRPr="00A71D5C" w:rsidRDefault="0074403D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ДСТУ OIML R 87:2017</w:t>
            </w:r>
          </w:p>
        </w:tc>
        <w:tc>
          <w:tcPr>
            <w:tcW w:w="5245" w:type="dxa"/>
          </w:tcPr>
          <w:p w:rsidR="0074403D" w:rsidRPr="003F56E3" w:rsidRDefault="0074403D" w:rsidP="00CF2A32">
            <w:pPr>
              <w:pStyle w:val="affff1"/>
              <w:spacing w:line="276" w:lineRule="auto"/>
              <w:rPr>
                <w:sz w:val="22"/>
                <w:szCs w:val="22"/>
              </w:rPr>
            </w:pPr>
            <w:r w:rsidRPr="003F56E3">
              <w:rPr>
                <w:sz w:val="22"/>
                <w:szCs w:val="22"/>
              </w:rPr>
              <w:t>Кількість фасованого товару в упаковках</w:t>
            </w:r>
          </w:p>
        </w:tc>
        <w:tc>
          <w:tcPr>
            <w:tcW w:w="1569" w:type="dxa"/>
          </w:tcPr>
          <w:p w:rsidR="0074403D" w:rsidRPr="00B61125" w:rsidRDefault="007F595C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</w:tbl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A0CFB" w:rsidRDefault="002E7AD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ab/>
      </w: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60EE" w:rsidRDefault="009760EE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</w:t>
      </w:r>
      <w:r w:rsidR="003F56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йняті до НД ( ІПС 7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9760EE" w:rsidTr="00A7011F">
        <w:tc>
          <w:tcPr>
            <w:tcW w:w="2697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 (поправки)</w:t>
            </w:r>
          </w:p>
        </w:tc>
        <w:tc>
          <w:tcPr>
            <w:tcW w:w="1984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ДСТУ ISO 1446:2004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Кава зелена. Основний метод визначання вмісту води (ISO 1446:2001, IDT)</w:t>
            </w:r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1-7-2018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  <w:lang w:val="uk-UA"/>
              </w:rPr>
              <w:t>2018-07-20</w:t>
            </w: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ДСТУ ISO 7513:2007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 xml:space="preserve">Чай швидкорозчинний гранульований. </w:t>
            </w:r>
            <w:proofErr w:type="gramStart"/>
            <w:r w:rsidRPr="00CF2A32">
              <w:rPr>
                <w:rFonts w:ascii="Times New Roman" w:hAnsi="Times New Roman" w:cs="Times New Roman"/>
              </w:rPr>
              <w:t xml:space="preserve">Визначення вмісту вологи (втрата маси за температури </w:t>
            </w:r>
            <w:smartTag w:uri="urn:schemas-microsoft-com:office:smarttags" w:element="metricconverter">
              <w:smartTagPr>
                <w:attr w:name="ProductID" w:val="103 ﾰC"/>
              </w:smartTagPr>
              <w:r w:rsidRPr="00CF2A32">
                <w:rPr>
                  <w:rFonts w:ascii="Times New Roman" w:hAnsi="Times New Roman" w:cs="Times New Roman"/>
                </w:rPr>
                <w:t>103 °C</w:t>
              </w:r>
            </w:smartTag>
            <w:r w:rsidRPr="00CF2A32">
              <w:rPr>
                <w:rFonts w:ascii="Times New Roman" w:hAnsi="Times New Roman" w:cs="Times New Roman"/>
              </w:rPr>
              <w:t xml:space="preserve"> (ISO 7513:1990, IDT)</w:t>
            </w:r>
            <w:proofErr w:type="gramEnd"/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1-7-2018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  <w:lang w:val="uk-UA"/>
              </w:rPr>
              <w:t>2018-07-20</w:t>
            </w: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 xml:space="preserve">ДСТУ ISO 8455:2018 </w:t>
            </w:r>
            <w:r w:rsidRPr="00CF2A32">
              <w:rPr>
                <w:rFonts w:ascii="Times New Roman" w:hAnsi="Times New Roman" w:cs="Times New Roman"/>
                <w:lang w:val="en-US"/>
              </w:rPr>
              <w:br/>
            </w:r>
            <w:r w:rsidRPr="00CF2A32">
              <w:rPr>
                <w:rFonts w:ascii="Times New Roman" w:hAnsi="Times New Roman" w:cs="Times New Roman"/>
              </w:rPr>
              <w:t>(ISO 8455:2011, IDT)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Кава зелена. Настанови щодо зберігання та транспортування</w:t>
            </w:r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1-7-2018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  <w:lang w:val="uk-UA"/>
              </w:rPr>
              <w:t>2018-07-20</w:t>
            </w: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ДСТУ ISO 6506-4:2008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Металев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 xml:space="preserve"> матерiали. Визначення твердост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 xml:space="preserve"> за Брiнеллем. Частина 4. Таблиця значень твердост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 xml:space="preserve"> (ISO 6506-4:2005, IDT)</w:t>
            </w:r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 xml:space="preserve">Поправка № </w:t>
            </w:r>
            <w:r w:rsidRPr="00CF2A32">
              <w:rPr>
                <w:rFonts w:ascii="Times New Roman" w:hAnsi="Times New Roman" w:cs="Times New Roman"/>
                <w:lang w:val="en-US"/>
              </w:rPr>
              <w:t>2</w:t>
            </w:r>
            <w:r w:rsidRPr="00CF2A32">
              <w:rPr>
                <w:rFonts w:ascii="Times New Roman" w:hAnsi="Times New Roman" w:cs="Times New Roman"/>
              </w:rPr>
              <w:t xml:space="preserve"> (Поправка 7-2018)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ДСТУ 8541:2015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Прокат сталевий п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>двищеної мiцностi. Техн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>чнi умови</w:t>
            </w:r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Поправка № 1 (Поправка 7-2018)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F56E3" w:rsidTr="00033C58">
        <w:tc>
          <w:tcPr>
            <w:tcW w:w="2697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ДСТУ-Н Б В.2.3-38:2016</w:t>
            </w:r>
          </w:p>
        </w:tc>
        <w:tc>
          <w:tcPr>
            <w:tcW w:w="4108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Настанова з влаштування захисних шар</w:t>
            </w:r>
            <w:proofErr w:type="gramStart"/>
            <w:r w:rsidRPr="00CF2A32">
              <w:rPr>
                <w:rFonts w:ascii="Times New Roman" w:hAnsi="Times New Roman" w:cs="Times New Roman"/>
              </w:rPr>
              <w:t>i</w:t>
            </w:r>
            <w:proofErr w:type="gramEnd"/>
            <w:r w:rsidRPr="00CF2A32">
              <w:rPr>
                <w:rFonts w:ascii="Times New Roman" w:hAnsi="Times New Roman" w:cs="Times New Roman"/>
              </w:rPr>
              <w:t>в зносу покриття дорожнього одягу автомобiльних дорiг</w:t>
            </w:r>
          </w:p>
        </w:tc>
        <w:tc>
          <w:tcPr>
            <w:tcW w:w="1843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2A32">
              <w:rPr>
                <w:rFonts w:ascii="Times New Roman" w:hAnsi="Times New Roman" w:cs="Times New Roman"/>
              </w:rPr>
              <w:t>Поправка 7-2018</w:t>
            </w:r>
          </w:p>
        </w:tc>
        <w:tc>
          <w:tcPr>
            <w:tcW w:w="1984" w:type="dxa"/>
            <w:vAlign w:val="center"/>
          </w:tcPr>
          <w:p w:rsidR="003F56E3" w:rsidRPr="00CF2A32" w:rsidRDefault="003F56E3" w:rsidP="006C3607">
            <w:pPr>
              <w:spacing w:beforeLines="20" w:before="48" w:afterLines="20" w:after="48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F2A32" w:rsidRDefault="00CF2A32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B61125" w:rsidRDefault="001E6710" w:rsidP="001E67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3F56E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7</w:t>
      </w:r>
      <w:r w:rsidR="002B64C8"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- 2018</w:t>
      </w: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1E6710" w:rsidRPr="00B61125" w:rsidTr="00A7011F">
        <w:tc>
          <w:tcPr>
            <w:tcW w:w="2127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53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409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860-99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Термінологічна робота. Гармонізування понять та терміні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860:2018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860:2007,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1005-1:2014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Безпечність машин. Фізичні можливості людини. Частина 1. Терміни та визначення (EN 1005-1:2001+A1:2008,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1005-1:2018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1005-1:2001+A1:2008,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614-1:2014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Ергономічні принципи проектування. Частина 1. Термінологія та загальні принципи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br/>
              <w:t>(EN 614-1:2006+A1:2009,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614-1:2018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614-1:2006+A1:2009,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2439-94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Елементи хі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ічні та речовини прості. Терміни та визначення основних понять. Умовні позначення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2439:2018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24027.2-80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Сырье лекарственное растительное. Методы определения влажности, содержания золы, экстрактивных и дубильных веществ, эфирного масла</w:t>
            </w:r>
          </w:p>
        </w:tc>
        <w:tc>
          <w:tcPr>
            <w:tcW w:w="1701" w:type="dxa"/>
          </w:tcPr>
          <w:p w:rsidR="001B588A" w:rsidRDefault="001B588A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EN 1005-2:2014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Фізичні можливості людини. Частина 2. Ручне переміщення машин та їхніх складових частин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1005-2:2003+A1:2008,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1005-2:2018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1005-2:2003+A1:2008,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1005-3:2014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Фізичні можливості людини. Частина 3. Рекомендовані обмеження зусиль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ід час роботи з машинами (EN 1005-3:2002+A1:2008,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1005-3:2018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1005-3:2002+A1:2008,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842:2014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Безпечність машин. Візуальні сигнали небезпеки. Загальні вимоги, проектування та випробування (EN 842:1996+A1:2008,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842:2018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842:1996+A1:2008,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ISO 13856-1:2014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Захисні пристрої, чутливі до тиску. Частина 1. Загальні принципи проектування й випробування чутливих до тиску матів i настилів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ISO 13856-1:2013,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13856-1:2018 (EN ISO 13856-1:2013, IDT; ISO 13856-1:2013,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ISO 13856-2:2014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Захисні пристрої, чутливі до тиску. Частина 2. Загальні принципи проектування й випробування чутливих до тиску кромок i планок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ISO 13856-2:2013,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ISO 13856-2:2018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(EN ISO 13856-2:2013, IDT;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ISO 13856-2:2013,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547-1:2014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Розміри людського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тіла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. Частина 1. Принципи визначення розмі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ів отворів для доступу до робочих місць у машинах (EN 547-1:1996+A1:2008,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547-1:2018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547-1:1996+A1:2008,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547-2:2014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Розміри людського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тіла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. Частина 2. Принципи визначення розмі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ів отворів для доступу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br/>
              <w:t>(EN 547-2:1996+A1:2008,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547-2:2018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547-2:1996+A1:2008,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547-3:2014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Безпечність машин. Розміри людського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тіла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. Частина 3. Антропометричні дані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br/>
              <w:t>(EN 547-3:1996+A1:2008,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547-3:2018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547-3:1996+A1:2008,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894-1:2014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Безпечність машин. Ергономічні вимоги до проектування індикаторі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органів керування. Частина 1. Загальні принципи взаємодії людини з індикаторами та органами керування (EN 894-1:1997+A1:2008,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894-1:2018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894-1:1997+A1:2008,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894-2:2014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Безпечність машин. Ергономічні вимоги до проектування індикаторі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та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органів керування. Частина 2. Індикатори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894-2:1997+A1:2008,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894-2:2018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(EN 894-2:1997+A1:2008,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60332-1-1:2016 (EN 60332-1-1:2004, IDT)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Вогневі випробування електричних та волоконно-оптичних кабелів. Частина 1-1. Випробування на вертикальне поширювання полум'я одиничного ізольованого проводу чи кабелю. Устатковання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60332-1-1:2018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60332-1-1:2004;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A1:2015,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60332-1-1:2004;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A1:2015,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9070-75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Вискозиметры для определения условной вязкости лакокрасочных материалов.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2018-07-11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ГОСТ 22354:2008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Гайки высокопрочные класса точности В.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2018-08-01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  <w:p w:rsid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ГОСТ 22355:2008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Шайбы класса точности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к высокопрочным болтам.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2018-08-01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19034-82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Трубки из поливинилхлоридного пластиката.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22241-76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Заглушки транспортировочные. Общие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2018-07-11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ГОСТ 19753:2008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Концевая часть затворов соединений с конической металлической прокладкой.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2018-07-01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61029-2-8:2014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Машини переносні електричні. Окремі вимоги безпеки й методи випробування одношпиндельних вертикальних фрезерно-модельних машин (EN 61029-2-8:2010,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61029-2-8:2018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61029-2-8:2010,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61029-2-8:1995, MOD + A1:1999, IDT + A2:2001,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61029-2-4:2014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Інструменти пересувні з електроприводом. Окремі вимоги безпеки й методи випробування настільних шліфувальних машин (EN 61029-2-4:2011,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61029-2-4:2018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61029-2-4:2011,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61029-2-4:1993, MOD+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A1:2001, MOD)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61029-2-5:2016 (EN 61029-2-5:2011, IDT)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Безпека переносних електричних інструментів з приводом від електродвигуна. Частина 2-5. Додаткові вимоги до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ічкових пил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61029-2-5:2018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61029-2-5:2011;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A11:2015,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61029-2-5:1993, MOD+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A1:2001, MOD)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61029-2-11:2014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Інструменти пересувні з електроприводом. Частина 2-11. Додаткові вимоги до пильних верстаті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, які здійснюють косий зріз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61029-2-11:2012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61029-2-11:2012/A11:2013,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61029-2-11:2018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61029-2-11:2012; A11:2013,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61029-2-11:2001, MOD)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61029-2-12:2014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Інструменти пересувні з електроприводом. Частина 2-12. Додаткові вимоги до трубонарізних верстатів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61029-2-12:2011,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61029-2-12:2018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61029-2-12:2011,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61029-2-12:2010, MOD)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3212-92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Комплекты модельные. Уклоны формовочные, стержневые знаки, допуски размеров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2018-07-06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61029-2-3:2014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Інструменти пересувні з електроприводом. Безпека. Частина 2-3. Додаткові вимоги до поздовжньо-стругальних верстатів i рейсмусових верстатів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61029-2-3:2011,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61029-2-3:2018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61029-2-3:2011,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61029-2-3:1993, MOD+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A1:2001,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60811-201:2014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201. Загальні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випробування. Вимірювання товщини ізоляції (EN 60811-201:2012,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60811-201:2018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60811-201:2012;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A1:2017,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60811-201:2012;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A1:2017, IDT)</w:t>
            </w:r>
          </w:p>
        </w:tc>
      </w:tr>
      <w:tr w:rsidR="003F56E3" w:rsidRPr="00F33717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EN 60811-401:2014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401.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ізні випробування. Методи температурного старіння. Старіння у сушарці (EN 60811-401:2012,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60811-401:2018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60811-401:2012;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A1:2017,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60811-401:2012;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A1:2017,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60811-404:2014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404.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ізні випробування. Випробування оболонок на занурення у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інеральну олію (EN 60811-404:2012,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60811-404:2018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60811-404:2012,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60811-404:2012,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60811-408:2014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408.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ізні випробування. Випробування поліетиленових та поліпропіленових компаундів на довготривалу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ійкість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60811-408:2012,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60811-408:2018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60811-408:2012,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60811-408:2012,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60811-409:2014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409.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ізні випробування. Випробування на втрату маси термопластичної ізоляції та оболонок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60811-409:2012,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60811-409:2018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60811-409:2012,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60811-409:2012,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60811-410:2014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410.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ізні випробування. Метод випробування проводів з поліолефі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новою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ізоляцією щодо каталізованої міддю окислювальної деградації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60811-410:2012,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60811-410:2018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60811-410:2012;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A1:2017,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60811-410:2012;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A1:2017,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60811-411:2014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411.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ізні випробування. Ламкість за низької температури заливальних компаундів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60811-411:2012,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60811-411:2018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60811-411:2012,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60811-411:2012,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60811-501:2014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501.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ізні випробування. Випробування для визначення механічних властивостей ізолюючих та оболонкових компаундів (EN 60811-501:2012,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60811-501:2018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60811-501:2012,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60811-501:2012,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60811-601:2014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601. Фізичні випробування. Вимірювання точки конденсації заповнювальних компаундів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60811-601:2012,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60811-601:2018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60811-601:2012,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60811-601:2012,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60811-602:2014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іалів. Частина 602. Фізичні випробування. Сепарація олії у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заповнювальних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компаундах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60811-602:2012, IDT)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60811-602:2018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60811-602:2012,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IEC 60811-602:2012,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EN 60811-603:2014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іалів. Частина 603. Фізичні випробування. Вимірювання загального коефіцієнта кислотності заповнювальних компаундів (EN 60811-603:2012,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60811-603:2018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60811-603:2012,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60811-603:2012,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60811-606:2014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іалів. Частина 606. Фізичні випробування. Методи визначення густини (EN 60811-606:2012,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60811-606:2018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60811-606:2012,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60811-606:2012,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60811-607:2014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Електричні та оптичні волоконні кабелі. Методи випробувань неметалевих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матер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іалів. Частина 607. Фізичні випробування. Випробування для оцінювання дисперсії сажі у поліетилені та поліпропілені (EN 60811-607:2012,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60811-607:2018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60811-607:2012,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60811-607:2012,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50525-2-51:2014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2-51. Кабелі для загального застосування.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ійкі до олії кабелі у оболонці з термопластичною ПВХ ізоляцією (EN 50525-2-51:2011,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50525-2-51:2018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50525-2-51:2011,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50525-2-71:2014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2-71. Кабелі для загального застосування. Плоскі гнучкі кабелі (шнури) з термопластичною ПВХ ізоляцією (EN 50525-2-71:2011, IDT)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50525-2-71:2018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50525-2-71:2011,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50525-2-72:2014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2-72. Кабелі для загального застосування. Плоскі роздільні кабелі (шнури) з термопластичною ПВХ ізоляцією (EN 50525-2-72:2011, IDT)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50525-2-72:2018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50525-2-72:2011,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50525-2-81:2014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2-81. Кабелі для загального застосування. Кабелі з структурованим (зшитим) еластомірним покриттям для електродугового зварювання (EN 50525-2-81:2011, IDT)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50525-2-81:2018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50525-2-81:2011,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50525-2-82:2014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2-82. Кабелі для загального застосування. Кабелі з структурованою (зшитою) еластомірною ізоляцією для декоративних ланцюжків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(EN 50525-2-82:2011, IDT)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50525-2-82:2018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50525-2-82:2011,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EN 50525-3-11:2014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Електричні кабелі. Низьковольтні силові кабелі на номінальну напругу до i включно 450/750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(U0/U). Частина 3-11. Кабелі із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спец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іальним вогневим виконанням. Гнучкі кабелі з вільною від галогенів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термопластичною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ізоляцiєю та низьким виділення диму (EN 50525-3-11:2011,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50525-3-11:2018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50525-3-11:2011,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61138:2014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Кабелі для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переносного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обладнання заземлення та короткого замикання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61138:2007,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61138:2018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61138:2007,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61138:2007, MOD)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HD 361 S3:2014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Система кабельних позначень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(HD 361 S3:1999 </w:t>
            </w:r>
            <w:proofErr w:type="gramEnd"/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HD 361 S3:2018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(HD 361 S3:1999; A1:2006; AC:1999,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62626-1:2015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62626-1:2014, IDT)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Низьковольтна захищена комутаційна апаратура та апаратура керування. Частина 1. Захищені роз'єднувачі поза сферою дії IEC 60947-3 для забезпечення ізоляції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ід час ремонтних робіт i технічного обслуговування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62626-1:2018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62626-1:2014,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62626-1:2014,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60269-4:2014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Запобіжники плавкі низьковольтні. Частина 4. Додаткові вимоги до плавких вставок для захисту напівпровідникових приладів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60269-4:2009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60269-4:2009/A1:2012,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60269-4:2018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60269-4:2009; A1:2012; A2:2016,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60269-4:2009; A1:2012; A2:2016,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61008-2-1:2014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Електроприналежності. Вимикачі автоматичні диференційного захисту без вбудованого захисту від надструмів побутового та подібного призначення. Частина 2-1. Можливість застосування загальних правил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таких вимикачів, функціонально незалежних від фазової напруги (EN 61008-2-1:1994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EN 61008-2-1:1994/A11:1998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61008-2-1:1994/A11:1998/AC:1999,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61008-2-1:2018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61008-2-1:1994; A11:1998; A11:1998/AC:1999,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61008-2-1:1990,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61009-2-1:2014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Електроприналежності. Вимикачі автоматичні диференційного захисту з вбудованим захистом від надструмів побутового та подібного призначення. Частина 2-1. Можливість застосування загальних правил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таких вимикачів, функціонально незалежних від фазової напруги (EN 61009-2-1:1994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EN 61009-2-1:1994/A11:1998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61009-2-1:1994/A11:1998/AC:1999,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61009-2-1:2018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61009-2-1:1994; A11:1998; A11:1998/AC:1999,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61009-2-1:1991,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62094-1:2014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Індикаторні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>ітлові пристрої для стаціонарного електроустатковання побутового та подібного призначення. Частина 1. Загальні вимоги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62094-1:2018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62094-1:2003;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A11:2003,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62094-1:2002,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60432-</w:t>
            </w: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Лампи розжарювання. Вимоги щодо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безпеки. Частина 1. Лампи вольфрамові загального освітлення побутової та аналогічної призначеності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60432-1:2000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EN 60432-1:2000/A1:2005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60432-1:2000/A2:2012,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60432-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60432-1:2000; A1:2005; A2:2012,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60432-1:1999, MOD; A1:2005; A2:2011,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ДСТУ EN 60432-2:2014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Лампи розжарювання. Вимоги щодо безпеки. Частина 2. Вольфрамово-галогенні лампи загального освітлення побутової й аналогічної призначеності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60432-2:2000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EN 60432-2:2000/A1:2005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60432-2:2000/A2:2012,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60432-2:2018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60432-2:2000; A1:2005; A2:2012,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60432-2:1999;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A1:2005, MOD; A2:2012,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61347-2-12:2014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Пристрої керування лампами. Частина 2-12. Окремі вимоги до електронних пускорегулювальних пристроїв з живленням від змінного та постійного струму для розрядних ламп (за винятком люмінесцентних ламп)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61347-2-12:2005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EN 61347-2-12:2005/A1:2010 +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EN 61347-2-12:2005/AC:2010,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61347-2-12:2018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61347-2-12:2005; A1:2010; AC:2010,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IEC 61347-2-12:2005;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A1:2010,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61347-2-9:2014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Пристрої керування лампами. Частина 2-9. Додаткові вимоги до пускорегулювальних пристроїв для розрядних ламп (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кр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ім люмінесцентних ламп)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61347-2-9:2013,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61347-2-9:2018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(EN 61347-2-9:2013, IDT;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IEC 61347-2-9:2012,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16600-72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Передача речи по трактам радиотелефонной связи. Требования к разборчивости речи и методы артикуляционных измерений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2018-07-06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1492-4:2014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Текстильні стропи. Безпека. Частина 4.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ідіймальні стропи для загального обслуговування, вироблені з натуральних i хімічних волокнистих канатів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1492-4:2004+A1:2008,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1492-4:2018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(EN 1492-4:2004+A1:2008,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19434-74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Грузовые единицы, транспортные средства и склады. Основные присоединительные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18677-73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Пломбы.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2018-07-06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18678-73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Чашки пломбировочные.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2018-07-06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18680-73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Детали пломбирования. Общие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2018-07-06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5105-82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Канистры стальные для горючего и масел.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10198-91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Ящики деревянные для грузов массой св. 200 до </w:t>
            </w:r>
            <w:smartTag w:uri="urn:schemas-microsoft-com:office:smarttags" w:element="metricconverter">
              <w:smartTagPr>
                <w:attr w:name="ProductID" w:val="20000 кг"/>
              </w:smartTagPr>
              <w:r w:rsidRPr="00CF2A32">
                <w:rPr>
                  <w:rFonts w:ascii="Times New Roman" w:hAnsi="Times New Roman"/>
                  <w:sz w:val="22"/>
                  <w:szCs w:val="22"/>
                </w:rPr>
                <w:t>20000 кг</w:t>
              </w:r>
            </w:smartTag>
            <w:r w:rsidRPr="00CF2A32">
              <w:rPr>
                <w:rFonts w:ascii="Times New Roman" w:hAnsi="Times New Roman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ГОСТ 24634-81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Ящики деревянные для продукции, поставляемой для экспорта. Общие технические условия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4150:2004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Кава зелена. Аналізування розміру ручним просіюванням (ISO 4150:1991,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4150:2018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4150:2011,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8455:2007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Кава зелена у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ішках. Настанови щодо зберігання та транспортування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8455:1986,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8455:2018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8455:2011,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6668:2005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Кава зелена. Готування зразків для органолептичного аналізу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6668:1991,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6668:2018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6668:2008,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9116:2005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Кава зелена. Настанова щодо методів описання характеристик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9116:1992,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9116:2018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9116:2004,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1114:2007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Какао-боби. Випробування розрізування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1114:1977,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2451:2018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2451:2017,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2291:2007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Какао-боби. Визначення вмісту вологи. Стандартний метод (ISO 2291:1980,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2451:2018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2451:2017,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2292:2007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Какао-боби. Відбирання проб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2292:1973,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2292:2018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2292:2017,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2451:2009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Какао-боби.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ічні умови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2451:1973,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2451:2018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2451:2017,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ISO 1003:2005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Прянощі та приправи. Імбир цілий, кусочками або мелений.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ічні умови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1003:1980,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1003:2018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1003:2008,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14618.12-78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Масла эфирные, вещества душистые и полупродукты их синтеза. Методы </w:t>
            </w: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>определения температурных пределов перегонки температуры плавления</w:t>
            </w:r>
            <w:proofErr w:type="gramEnd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 и застывания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14618.6-78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Масла эфирные, вещества душистые и полупродукты их синтеза. Методы определения воды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14618.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-78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Масла эфирные, вещества душистые и полупродукты их синтеза. Методы определения кислот ангидридов, кислот и сложных эфиров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2727-94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(ГОСТ 30144-94) - в части эфирных масел,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2728-94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(ГОСТ 30143-94) - в части эфирных масел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14618.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-78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Масла эфирные, вещества душистые и полупродукты их синтеза. Методы определения плотности и показатели преломления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7579:2014 - в части эфирных масел (2015-05-01)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1038-75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Пек каменноугольный. Технические условия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8784:2018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9434-75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Кокс каменноугольный. Классификация по размеру кусков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8786:2018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9950-83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Пек каменноугольный. Методы определения температуры размягчения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8785:2018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17323-71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Топливо для двигателей. Метод определения меркаптановой и сероводородной серы потенциометрическим титрованием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3012:2018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3012:1999,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lastRenderedPageBreak/>
              <w:t>ГОСТ 27154-86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Топливо для реактивных двигателей. Метод испытания на взаимодействие с водой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ISO 6250:2018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(ISO 6250:1997, IDT)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8568-77</w:t>
            </w:r>
          </w:p>
        </w:tc>
        <w:tc>
          <w:tcPr>
            <w:tcW w:w="4253" w:type="dxa"/>
          </w:tcPr>
          <w:p w:rsidR="003F56E3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Листы стальные с ромбическим и чечевичным рифлением. Технические условия</w:t>
            </w:r>
          </w:p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8783:2018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977-88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Отливки стальные. Общие технические условия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8781:2018</w:t>
            </w: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20437-89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Материал прессовочный АГ-4.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17617-72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Ленты из поливинилхлоридного пластиката.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21000-81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Листы фторопластовые неармированные и армированные фольгированные.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24222-80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Пленка и лента из фторопласта-4. Технические условия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ГОСТ 17563-80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Кнопки для крепления мягких лент при монтаже кабелей. Конструкция и размеры</w:t>
            </w:r>
          </w:p>
        </w:tc>
        <w:tc>
          <w:tcPr>
            <w:tcW w:w="1701" w:type="dxa"/>
          </w:tcPr>
          <w:p w:rsidR="001B588A" w:rsidRDefault="001B588A" w:rsidP="001B588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перенесено</w:t>
            </w:r>
          </w:p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2018-07-23 до </w:t>
            </w:r>
            <w:r w:rsidRPr="00CF2A32">
              <w:rPr>
                <w:rFonts w:ascii="Times New Roman" w:hAnsi="Times New Roman"/>
                <w:sz w:val="22"/>
                <w:szCs w:val="22"/>
              </w:rPr>
              <w:t>2019-01-01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 EN 1114-1:2014</w:t>
            </w:r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Машини для перероблення гуми та пластмасс. Екструдери та екструзійні лінії. Частина 1. Вимоги щодо безпеки для екструдерів (EN 1114-1:2011, IDT)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1114-1:2018 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>(EN 1114-1:2011, IDT)</w:t>
            </w:r>
          </w:p>
        </w:tc>
      </w:tr>
      <w:tr w:rsidR="003F56E3" w:rsidRPr="003F56E3" w:rsidTr="003F56E3">
        <w:tc>
          <w:tcPr>
            <w:tcW w:w="2127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2A32">
              <w:rPr>
                <w:rFonts w:ascii="Times New Roman" w:hAnsi="Times New Roman"/>
                <w:sz w:val="22"/>
                <w:szCs w:val="22"/>
              </w:rPr>
              <w:t xml:space="preserve">ДСТУ EN 15059:2016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</w:rPr>
              <w:t xml:space="preserve">(EN 15059:2009 </w:t>
            </w:r>
            <w:proofErr w:type="gramEnd"/>
          </w:p>
        </w:tc>
        <w:tc>
          <w:tcPr>
            <w:tcW w:w="4253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Снігоприбиральне устатковання. Вимоги щодо безпеки</w:t>
            </w:r>
          </w:p>
        </w:tc>
        <w:tc>
          <w:tcPr>
            <w:tcW w:w="1701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2019-10-01</w:t>
            </w:r>
          </w:p>
        </w:tc>
        <w:tc>
          <w:tcPr>
            <w:tcW w:w="2409" w:type="dxa"/>
          </w:tcPr>
          <w:p w:rsidR="003F56E3" w:rsidRPr="00CF2A32" w:rsidRDefault="003F56E3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F2A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EN 15059:2018 </w:t>
            </w:r>
            <w:r w:rsidRPr="00CF2A3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CF2A32">
              <w:rPr>
                <w:rFonts w:ascii="Times New Roman" w:hAnsi="Times New Roman"/>
                <w:sz w:val="22"/>
                <w:szCs w:val="22"/>
                <w:lang w:val="en-US"/>
              </w:rPr>
              <w:t>(EN 15059:2009+A1:2015, IDT)</w:t>
            </w:r>
          </w:p>
        </w:tc>
      </w:tr>
      <w:tr w:rsidR="00CF2A32" w:rsidRPr="003F56E3" w:rsidTr="00A53384">
        <w:tc>
          <w:tcPr>
            <w:tcW w:w="10490" w:type="dxa"/>
            <w:gridSpan w:val="4"/>
          </w:tcPr>
          <w:p w:rsidR="00CF2A32" w:rsidRPr="00CF2A32" w:rsidRDefault="00CF2A32" w:rsidP="006C3607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F2A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ІПС 7-2018</w:t>
            </w:r>
          </w:p>
        </w:tc>
      </w:tr>
    </w:tbl>
    <w:p w:rsidR="00A531F8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011F" w:rsidRDefault="00A7011F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A73FBB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4C" w:rsidRDefault="0013094C" w:rsidP="00CB6CDF">
      <w:pPr>
        <w:spacing w:after="0" w:line="240" w:lineRule="auto"/>
      </w:pPr>
      <w:r>
        <w:separator/>
      </w:r>
    </w:p>
  </w:endnote>
  <w:endnote w:type="continuationSeparator" w:id="0">
    <w:p w:rsidR="0013094C" w:rsidRDefault="0013094C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4C" w:rsidRDefault="0013094C" w:rsidP="00CB6CDF">
      <w:pPr>
        <w:spacing w:after="0" w:line="240" w:lineRule="auto"/>
      </w:pPr>
      <w:r>
        <w:separator/>
      </w:r>
    </w:p>
  </w:footnote>
  <w:footnote w:type="continuationSeparator" w:id="0">
    <w:p w:rsidR="0013094C" w:rsidRDefault="0013094C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52BE7"/>
    <w:rsid w:val="0006482F"/>
    <w:rsid w:val="00065B6D"/>
    <w:rsid w:val="00072BB8"/>
    <w:rsid w:val="00073461"/>
    <w:rsid w:val="0009095B"/>
    <w:rsid w:val="0009172F"/>
    <w:rsid w:val="00091966"/>
    <w:rsid w:val="00092C09"/>
    <w:rsid w:val="000A2B44"/>
    <w:rsid w:val="000C7905"/>
    <w:rsid w:val="000E3844"/>
    <w:rsid w:val="000F1F4C"/>
    <w:rsid w:val="0011125B"/>
    <w:rsid w:val="00113508"/>
    <w:rsid w:val="00115F87"/>
    <w:rsid w:val="0012300E"/>
    <w:rsid w:val="00124911"/>
    <w:rsid w:val="0013094C"/>
    <w:rsid w:val="00141D1C"/>
    <w:rsid w:val="001504DD"/>
    <w:rsid w:val="00152ACB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C4E69"/>
    <w:rsid w:val="001E25F1"/>
    <w:rsid w:val="001E2C67"/>
    <w:rsid w:val="001E46F4"/>
    <w:rsid w:val="001E6710"/>
    <w:rsid w:val="00204079"/>
    <w:rsid w:val="002168BD"/>
    <w:rsid w:val="00217D57"/>
    <w:rsid w:val="002212AB"/>
    <w:rsid w:val="002231B9"/>
    <w:rsid w:val="00224583"/>
    <w:rsid w:val="002352BA"/>
    <w:rsid w:val="00264A9D"/>
    <w:rsid w:val="00275F80"/>
    <w:rsid w:val="002810E8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3054A6"/>
    <w:rsid w:val="00310EB9"/>
    <w:rsid w:val="00315993"/>
    <w:rsid w:val="00326BD9"/>
    <w:rsid w:val="003313C7"/>
    <w:rsid w:val="00351858"/>
    <w:rsid w:val="00371E19"/>
    <w:rsid w:val="003907D0"/>
    <w:rsid w:val="003A049F"/>
    <w:rsid w:val="003B0AB8"/>
    <w:rsid w:val="003B4BD2"/>
    <w:rsid w:val="003B7F0E"/>
    <w:rsid w:val="003D1330"/>
    <w:rsid w:val="003D437C"/>
    <w:rsid w:val="003E5EE2"/>
    <w:rsid w:val="003F56E3"/>
    <w:rsid w:val="003F71D0"/>
    <w:rsid w:val="00400E05"/>
    <w:rsid w:val="00401D23"/>
    <w:rsid w:val="00403FC0"/>
    <w:rsid w:val="00421BC9"/>
    <w:rsid w:val="00430B96"/>
    <w:rsid w:val="00433A04"/>
    <w:rsid w:val="00455E35"/>
    <w:rsid w:val="004960D5"/>
    <w:rsid w:val="004A166E"/>
    <w:rsid w:val="004A406E"/>
    <w:rsid w:val="004A7FF6"/>
    <w:rsid w:val="004C795E"/>
    <w:rsid w:val="004C7DBD"/>
    <w:rsid w:val="004D5FC4"/>
    <w:rsid w:val="004F0BC6"/>
    <w:rsid w:val="005179DA"/>
    <w:rsid w:val="00522618"/>
    <w:rsid w:val="00552550"/>
    <w:rsid w:val="0056072C"/>
    <w:rsid w:val="005611E9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0B2A"/>
    <w:rsid w:val="005E244F"/>
    <w:rsid w:val="005E3439"/>
    <w:rsid w:val="005E57D1"/>
    <w:rsid w:val="005F49B3"/>
    <w:rsid w:val="005F610E"/>
    <w:rsid w:val="00620B9B"/>
    <w:rsid w:val="00625AD3"/>
    <w:rsid w:val="00651880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C2E95"/>
    <w:rsid w:val="006D301A"/>
    <w:rsid w:val="006D7D0A"/>
    <w:rsid w:val="006E4776"/>
    <w:rsid w:val="006F7944"/>
    <w:rsid w:val="007133D0"/>
    <w:rsid w:val="00733C62"/>
    <w:rsid w:val="0073585F"/>
    <w:rsid w:val="0074403D"/>
    <w:rsid w:val="007453BA"/>
    <w:rsid w:val="00751F48"/>
    <w:rsid w:val="0076220B"/>
    <w:rsid w:val="00770DF2"/>
    <w:rsid w:val="007861E7"/>
    <w:rsid w:val="007A4124"/>
    <w:rsid w:val="007A79C3"/>
    <w:rsid w:val="007D0012"/>
    <w:rsid w:val="007D39B5"/>
    <w:rsid w:val="007D5F42"/>
    <w:rsid w:val="007F595C"/>
    <w:rsid w:val="007F7526"/>
    <w:rsid w:val="0080681B"/>
    <w:rsid w:val="008205B0"/>
    <w:rsid w:val="0083054A"/>
    <w:rsid w:val="008307BE"/>
    <w:rsid w:val="008354ED"/>
    <w:rsid w:val="008365FB"/>
    <w:rsid w:val="00846B78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AF"/>
    <w:rsid w:val="009B2555"/>
    <w:rsid w:val="009B33F4"/>
    <w:rsid w:val="009C58ED"/>
    <w:rsid w:val="009E7156"/>
    <w:rsid w:val="009F0079"/>
    <w:rsid w:val="009F567E"/>
    <w:rsid w:val="00A009B1"/>
    <w:rsid w:val="00A12717"/>
    <w:rsid w:val="00A21BB2"/>
    <w:rsid w:val="00A306D1"/>
    <w:rsid w:val="00A331EE"/>
    <w:rsid w:val="00A40674"/>
    <w:rsid w:val="00A531F8"/>
    <w:rsid w:val="00A65CAE"/>
    <w:rsid w:val="00A7011F"/>
    <w:rsid w:val="00A71D5C"/>
    <w:rsid w:val="00A734E1"/>
    <w:rsid w:val="00A73FBB"/>
    <w:rsid w:val="00A90571"/>
    <w:rsid w:val="00A90C45"/>
    <w:rsid w:val="00A9466B"/>
    <w:rsid w:val="00A97B0B"/>
    <w:rsid w:val="00AC68CC"/>
    <w:rsid w:val="00AD075C"/>
    <w:rsid w:val="00AE5718"/>
    <w:rsid w:val="00AF0D99"/>
    <w:rsid w:val="00AF5235"/>
    <w:rsid w:val="00B05B69"/>
    <w:rsid w:val="00B12FDA"/>
    <w:rsid w:val="00B33D10"/>
    <w:rsid w:val="00B34A63"/>
    <w:rsid w:val="00B464F3"/>
    <w:rsid w:val="00B538EF"/>
    <w:rsid w:val="00B569EE"/>
    <w:rsid w:val="00B61125"/>
    <w:rsid w:val="00B6459C"/>
    <w:rsid w:val="00B669FB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15016"/>
    <w:rsid w:val="00C24550"/>
    <w:rsid w:val="00C310AE"/>
    <w:rsid w:val="00C42BD6"/>
    <w:rsid w:val="00C54C09"/>
    <w:rsid w:val="00C655FC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43321"/>
    <w:rsid w:val="00D45C33"/>
    <w:rsid w:val="00D503E8"/>
    <w:rsid w:val="00D633FC"/>
    <w:rsid w:val="00D648A1"/>
    <w:rsid w:val="00D80925"/>
    <w:rsid w:val="00D82FAE"/>
    <w:rsid w:val="00D877FD"/>
    <w:rsid w:val="00DA202A"/>
    <w:rsid w:val="00DA2327"/>
    <w:rsid w:val="00DB3EB9"/>
    <w:rsid w:val="00DD3104"/>
    <w:rsid w:val="00DD5266"/>
    <w:rsid w:val="00DD7021"/>
    <w:rsid w:val="00DF628C"/>
    <w:rsid w:val="00E0573A"/>
    <w:rsid w:val="00E21B64"/>
    <w:rsid w:val="00E333B0"/>
    <w:rsid w:val="00E40108"/>
    <w:rsid w:val="00E62658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33717"/>
    <w:rsid w:val="00F46F5E"/>
    <w:rsid w:val="00F628D9"/>
    <w:rsid w:val="00F837E0"/>
    <w:rsid w:val="00F84A70"/>
    <w:rsid w:val="00FA11FC"/>
    <w:rsid w:val="00FB0740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CAA9-42F5-44BA-8E10-73F5F839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6</cp:revision>
  <cp:lastPrinted>2018-09-03T08:33:00Z</cp:lastPrinted>
  <dcterms:created xsi:type="dcterms:W3CDTF">2018-08-31T05:50:00Z</dcterms:created>
  <dcterms:modified xsi:type="dcterms:W3CDTF">2018-09-03T13:05:00Z</dcterms:modified>
</cp:coreProperties>
</file>